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gif" ContentType="image/gif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275" w:leader="none"/>
        </w:tabs>
        <w:jc w:val="right"/>
        <w:rPr>
          <w:rFonts w:ascii="Caibri" w:hAnsi="Caibri"/>
        </w:rPr>
      </w:pPr>
      <w:r>
        <w:rPr>
          <w:rFonts w:ascii="Caibri" w:hAnsi="Caibri"/>
        </w:rPr>
      </w:r>
    </w:p>
    <w:p>
      <w:pPr>
        <w:pStyle w:val="Normal"/>
        <w:tabs>
          <w:tab w:val="left" w:pos="1275" w:leader="none"/>
        </w:tabs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/>
      </w:pPr>
      <w:r>
        <w:rPr>
          <w:rFonts w:ascii="Calibri" w:hAnsi="Calibri"/>
          <w:sz w:val="36"/>
          <w:szCs w:val="36"/>
        </w:rPr>
        <w:t>COMUNICATO STAMPA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right"/>
        <w:rPr/>
      </w:pPr>
      <w:r>
        <w:rPr>
          <w:rFonts w:ascii="Calibri" w:hAnsi="Calibri"/>
        </w:rPr>
        <w:t>San Marino, 2</w:t>
      </w:r>
      <w:r>
        <w:rPr>
          <w:rFonts w:ascii="Calibri" w:hAnsi="Calibri"/>
        </w:rPr>
        <w:t>6</w:t>
      </w:r>
      <w:r>
        <w:rPr>
          <w:rFonts w:ascii="Calibri" w:hAnsi="Calibri"/>
        </w:rPr>
        <w:t xml:space="preserve"> giugno 2016</w:t>
      </w:r>
    </w:p>
    <w:p>
      <w:pPr>
        <w:pStyle w:val="Normal"/>
        <w:jc w:val="right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</w:r>
    </w:p>
    <w:p>
      <w:pPr>
        <w:pStyle w:val="Normal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jc w:val="center"/>
        <w:rPr/>
      </w:pPr>
      <w:r>
        <w:rPr>
          <w:rFonts w:ascii="Calibri" w:hAnsi="Calibri"/>
          <w:b w:val="false"/>
          <w:bCs w:val="false"/>
          <w:i w:val="false"/>
          <w:iCs w:val="false"/>
          <w:color w:val="000000"/>
          <w:sz w:val="32"/>
          <w:szCs w:val="32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color w:val="000000"/>
          <w:sz w:val="30"/>
          <w:szCs w:val="30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color w:val="000000"/>
          <w:sz w:val="36"/>
          <w:szCs w:val="36"/>
        </w:rPr>
        <w:t>IMMOBILI E TERREMOTI, L'UNIVERSITA' DI SAN MARINO FORMA 18 TECNICI PER LE VERIFICHE SULLA 'TENUTA' DI CASE E PONTI</w:t>
      </w:r>
    </w:p>
    <w:p>
      <w:pPr>
        <w:pStyle w:val="Normal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jc w:val="center"/>
        <w:rPr>
          <w:rFonts w:ascii="Helvetica" w:hAnsi="Helvetica"/>
          <w:b w:val="false"/>
          <w:b w:val="false"/>
          <w:bCs w:val="false"/>
          <w:i w:val="false"/>
          <w:i w:val="false"/>
          <w:iCs w:val="false"/>
          <w:color w:val="000000"/>
          <w:sz w:val="32"/>
          <w:szCs w:val="32"/>
        </w:rPr>
      </w:pPr>
      <w:r>
        <w:rPr>
          <w:rFonts w:ascii="Helvetica" w:hAnsi="Helvetica"/>
          <w:b w:val="false"/>
          <w:bCs w:val="false"/>
          <w:i w:val="false"/>
          <w:iCs w:val="false"/>
          <w:color w:val="000000"/>
          <w:sz w:val="32"/>
          <w:szCs w:val="32"/>
        </w:rPr>
      </w:r>
    </w:p>
    <w:p>
      <w:pPr>
        <w:pStyle w:val="Normal"/>
        <w:jc w:val="center"/>
        <w:rPr>
          <w:rFonts w:ascii="Helvetica" w:hAnsi="Helvetica"/>
          <w:color w:val="000000"/>
          <w:sz w:val="24"/>
        </w:rPr>
      </w:pPr>
      <w:r>
        <w:rPr>
          <w:rFonts w:ascii="Helvetica" w:hAnsi="Helvetica"/>
          <w:color w:val="000000"/>
          <w:sz w:val="24"/>
        </w:rPr>
      </w:r>
    </w:p>
    <w:p>
      <w:pPr>
        <w:pStyle w:val="Normal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jc w:val="center"/>
        <w:rPr>
          <w:sz w:val="20"/>
          <w:szCs w:val="20"/>
        </w:rPr>
      </w:pPr>
      <w:r>
        <w:rPr>
          <w:rFonts w:ascii="Helvetica" w:hAnsi="Helvetica"/>
          <w:b w:val="false"/>
          <w:bCs w:val="false"/>
          <w:i w:val="false"/>
          <w:iCs w:val="false"/>
          <w:color w:val="000000"/>
          <w:sz w:val="20"/>
          <w:szCs w:val="20"/>
        </w:rPr>
        <w:t>I test permettono valutazioni sulla sicurezza strutturale degli edifici</w:t>
      </w:r>
    </w:p>
    <w:p>
      <w:pPr>
        <w:pStyle w:val="Normal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jc w:val="center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ascii="Calibri" w:hAnsi="Calibri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Normal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jc w:val="center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color w:val="000000"/>
          <w:sz w:val="16"/>
          <w:szCs w:val="16"/>
        </w:rPr>
      </w:pPr>
      <w:r>
        <w:rPr>
          <w:rFonts w:ascii="Calibri" w:hAnsi="Calibri"/>
          <w:b w:val="false"/>
          <w:bCs w:val="false"/>
          <w:i w:val="false"/>
          <w:iCs w:val="false"/>
          <w:color w:val="000000"/>
          <w:sz w:val="16"/>
          <w:szCs w:val="16"/>
        </w:rPr>
      </w:r>
    </w:p>
    <w:p>
      <w:pPr>
        <w:pStyle w:val="Normal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</w:r>
    </w:p>
    <w:p>
      <w:pPr>
        <w:pStyle w:val="Normal"/>
        <w:tabs>
          <w:tab w:val="left" w:pos="9923" w:leader="none"/>
        </w:tabs>
        <w:jc w:val="both"/>
        <w:rPr/>
      </w:pPr>
      <w:r>
        <w:rPr>
          <w:rFonts w:ascii="Calibri" w:hAnsi="Calibri"/>
          <w:color w:val="111111"/>
          <w:sz w:val="24"/>
          <w:szCs w:val="24"/>
        </w:rPr>
        <w:t>Seconda edizione dell’anno per il seminario</w:t>
      </w:r>
      <w:r>
        <w:rPr>
          <w:rFonts w:ascii="Calibri" w:hAnsi="Calibri"/>
          <w:color w:val="111111"/>
          <w:sz w:val="24"/>
          <w:szCs w:val="24"/>
        </w:rPr>
        <w:t xml:space="preserve"> tecnico “Fondamenti di dinamica e analisi modale sperimentale e operativa delle strutture” con cui l’Università degli Studi della Repubblica di San Marino offre una formazione specifica </w:t>
      </w:r>
      <w:r>
        <w:rPr>
          <w:rFonts w:ascii="Calibri" w:hAnsi="Calibri"/>
          <w:color w:val="111111"/>
          <w:sz w:val="24"/>
          <w:szCs w:val="24"/>
        </w:rPr>
        <w:t xml:space="preserve">per </w:t>
      </w:r>
      <w:r>
        <w:rPr>
          <w:rFonts w:ascii="Calibri" w:hAnsi="Calibri"/>
          <w:color w:val="111111"/>
          <w:sz w:val="24"/>
          <w:szCs w:val="24"/>
        </w:rPr>
        <w:t>i tecnici che si occupano delle verifiche sull</w:t>
      </w:r>
      <w:r>
        <w:rPr>
          <w:rFonts w:ascii="Calibri" w:hAnsi="Calibri"/>
          <w:color w:val="111111"/>
          <w:sz w:val="24"/>
          <w:szCs w:val="24"/>
        </w:rPr>
        <w:t>a 'tenuta'</w:t>
      </w:r>
      <w:r>
        <w:rPr>
          <w:rFonts w:ascii="Calibri" w:hAnsi="Calibri"/>
          <w:color w:val="111111"/>
          <w:sz w:val="24"/>
          <w:szCs w:val="24"/>
        </w:rPr>
        <w:t xml:space="preserve"> degli immobili, dagli edifici ai ponti, in relazione ai terremoti. L’iniziativa, che ha interessato i Corsi di Laurea in Ingegneria Civile dell’</w:t>
      </w:r>
      <w:r>
        <w:rPr>
          <w:rFonts w:ascii="Calibri" w:hAnsi="Calibri"/>
          <w:color w:val="111111"/>
          <w:sz w:val="24"/>
          <w:szCs w:val="24"/>
        </w:rPr>
        <w:t>A</w:t>
      </w:r>
      <w:r>
        <w:rPr>
          <w:rFonts w:ascii="Calibri" w:hAnsi="Calibri"/>
          <w:color w:val="111111"/>
          <w:sz w:val="24"/>
          <w:szCs w:val="24"/>
        </w:rPr>
        <w:t>teneo sammarinese il 23 e 24 giugno scorsi, ha coinvolto 18 professionisti provenienti da tutta la penisola, da Milano a Roma, da Modena a Foggia, pronti ad apprendere le tecniche più avanzate per i controlli sullo stato di conservazione di immobili che, nel corso del tempo, potrebbero aver subito modifiche non visibili a occhio nudo, permettendo così delle valutazioni sulla sicurezza strutturale e l’eventuale progettazione di interventi di rinforzo e di adeguamento sismico.</w:t>
      </w:r>
    </w:p>
    <w:p>
      <w:pPr>
        <w:pStyle w:val="Normal"/>
        <w:tabs>
          <w:tab w:val="left" w:pos="9923" w:leader="none"/>
        </w:tabs>
        <w:jc w:val="both"/>
        <w:rPr>
          <w:rFonts w:ascii="Calibri" w:hAnsi="Calibri"/>
          <w:color w:val="111111"/>
          <w:sz w:val="24"/>
          <w:szCs w:val="24"/>
        </w:rPr>
      </w:pPr>
      <w:r>
        <w:rPr>
          <w:rFonts w:ascii="Calibri" w:hAnsi="Calibri"/>
          <w:color w:val="111111"/>
          <w:sz w:val="24"/>
          <w:szCs w:val="24"/>
        </w:rPr>
        <w:t>“</w:t>
      </w:r>
      <w:r>
        <w:rPr>
          <w:rFonts w:ascii="Calibri" w:hAnsi="Calibri"/>
          <w:color w:val="111111"/>
          <w:sz w:val="24"/>
          <w:szCs w:val="24"/>
        </w:rPr>
        <w:t xml:space="preserve">I parametri dinamici determinati sperimentalmente ci danno una fotografia dello stato di salute di una struttura - afferma Fabrizio Gara, docente di Tecnica delle costruzioni dell’Università Politecnica delle Marche </w:t>
      </w:r>
      <w:r>
        <w:rPr>
          <w:rFonts w:ascii="Calibri" w:hAnsi="Calibri"/>
          <w:color w:val="111111"/>
          <w:sz w:val="24"/>
          <w:szCs w:val="24"/>
        </w:rPr>
        <w:t>e relatore del seminario insieme a Davide Roia, docente di Tecnica delle costruzioni dell’Ateneo sammarinese - ciò ci consente</w:t>
      </w:r>
      <w:r>
        <w:rPr>
          <w:rFonts w:ascii="Calibri" w:hAnsi="Calibri"/>
          <w:color w:val="111111"/>
          <w:sz w:val="24"/>
          <w:szCs w:val="24"/>
        </w:rPr>
        <w:t xml:space="preserve"> di valutare la resistenza in caso di sisma e di eseguire un controllo della funzionalità dell’opera in condizioni di esercizio”.</w:t>
      </w:r>
    </w:p>
    <w:p>
      <w:pPr>
        <w:pStyle w:val="Normal"/>
        <w:tabs>
          <w:tab w:val="left" w:pos="9923" w:leader="none"/>
        </w:tabs>
        <w:jc w:val="both"/>
        <w:rPr>
          <w:rFonts w:ascii="Calibri" w:hAnsi="Calibri"/>
          <w:color w:val="111111"/>
          <w:sz w:val="24"/>
          <w:szCs w:val="24"/>
        </w:rPr>
      </w:pPr>
      <w:r>
        <w:rPr>
          <w:rFonts w:ascii="Calibri" w:hAnsi="Calibri"/>
          <w:color w:val="111111"/>
          <w:sz w:val="24"/>
          <w:szCs w:val="24"/>
        </w:rPr>
        <w:t xml:space="preserve">Il seminario è stato organizzato </w:t>
      </w:r>
      <w:r>
        <w:rPr>
          <w:rFonts w:ascii="Calibri" w:hAnsi="Calibri"/>
          <w:color w:val="111111"/>
          <w:sz w:val="24"/>
          <w:szCs w:val="24"/>
        </w:rPr>
        <w:t>dall'Università degli Studi della Repubblica di San Marino</w:t>
      </w:r>
      <w:r>
        <w:rPr>
          <w:rFonts w:ascii="Calibri" w:hAnsi="Calibri"/>
          <w:color w:val="111111"/>
          <w:sz w:val="24"/>
          <w:szCs w:val="24"/>
        </w:rPr>
        <w:t xml:space="preserve"> in collaborazione AEK srl e con il patrocinio dall’associazione tecnico-scientifica Master. </w:t>
      </w:r>
    </w:p>
    <w:p>
      <w:pPr>
        <w:pStyle w:val="Normal"/>
        <w:tabs>
          <w:tab w:val="left" w:pos="9923" w:leader="none"/>
        </w:tabs>
        <w:jc w:val="both"/>
        <w:rPr/>
      </w:pPr>
      <w:r>
        <w:rPr>
          <w:rFonts w:ascii="Calibri" w:hAnsi="Calibri"/>
          <w:color w:val="111111"/>
          <w:sz w:val="24"/>
          <w:szCs w:val="24"/>
        </w:rPr>
      </w:r>
    </w:p>
    <w:p>
      <w:pPr>
        <w:pStyle w:val="Normal"/>
        <w:tabs>
          <w:tab w:val="left" w:pos="9923" w:leader="none"/>
        </w:tabs>
        <w:jc w:val="both"/>
        <w:rPr/>
      </w:pPr>
      <w:r>
        <w:rPr>
          <w:rFonts w:ascii="Calibri" w:hAnsi="Calibri"/>
          <w:color w:val="111111"/>
          <w:sz w:val="24"/>
          <w:szCs w:val="24"/>
        </w:rPr>
      </w:r>
    </w:p>
    <w:p>
      <w:pPr>
        <w:pStyle w:val="Normal"/>
        <w:tabs>
          <w:tab w:val="left" w:pos="9923" w:leader="none"/>
        </w:tabs>
        <w:jc w:val="both"/>
        <w:rPr/>
      </w:pPr>
      <w:r>
        <w:rPr>
          <w:rFonts w:ascii="Calibri" w:hAnsi="Calibri"/>
          <w:color w:val="111111"/>
          <w:sz w:val="24"/>
          <w:szCs w:val="24"/>
        </w:rPr>
      </w:r>
    </w:p>
    <w:p>
      <w:pPr>
        <w:pStyle w:val="Normal"/>
        <w:tabs>
          <w:tab w:val="left" w:pos="9923" w:leader="none"/>
        </w:tabs>
        <w:jc w:val="both"/>
        <w:rPr/>
      </w:pPr>
      <w:r>
        <w:rPr>
          <w:rFonts w:ascii="Calibri" w:hAnsi="Calibri"/>
          <w:color w:val="111111"/>
          <w:sz w:val="24"/>
          <w:szCs w:val="24"/>
        </w:rPr>
      </w:r>
    </w:p>
    <w:p>
      <w:pPr>
        <w:pStyle w:val="Normal"/>
        <w:tabs>
          <w:tab w:val="left" w:pos="9923" w:leader="none"/>
        </w:tabs>
        <w:jc w:val="both"/>
        <w:rPr/>
      </w:pPr>
      <w:r>
        <w:rPr>
          <w:rFonts w:ascii="Calibri" w:hAnsi="Calibri"/>
          <w:color w:val="111111"/>
          <w:sz w:val="24"/>
          <w:szCs w:val="24"/>
        </w:rPr>
      </w:r>
    </w:p>
    <w:p>
      <w:pPr>
        <w:pStyle w:val="Normal"/>
        <w:tabs>
          <w:tab w:val="left" w:pos="9923" w:leader="none"/>
        </w:tabs>
        <w:jc w:val="both"/>
        <w:rPr/>
      </w:pPr>
      <w:r>
        <w:rPr>
          <w:rFonts w:ascii="Calibri" w:hAnsi="Calibri"/>
          <w:color w:val="111111"/>
          <w:sz w:val="24"/>
          <w:szCs w:val="24"/>
        </w:rPr>
      </w:r>
    </w:p>
    <w:p>
      <w:pPr>
        <w:pStyle w:val="Normal"/>
        <w:tabs>
          <w:tab w:val="left" w:pos="9923" w:leader="none"/>
        </w:tabs>
        <w:jc w:val="both"/>
        <w:rPr/>
      </w:pPr>
      <w:r>
        <w:rPr>
          <w:rFonts w:ascii="Calibri" w:hAnsi="Calibri"/>
          <w:color w:val="111111"/>
          <w:sz w:val="24"/>
          <w:szCs w:val="24"/>
        </w:rPr>
      </w:r>
    </w:p>
    <w:p>
      <w:pPr>
        <w:pStyle w:val="Normal"/>
        <w:tabs>
          <w:tab w:val="left" w:pos="9923" w:leader="none"/>
        </w:tabs>
        <w:jc w:val="both"/>
        <w:rPr/>
      </w:pPr>
      <w:r>
        <w:rPr>
          <w:rFonts w:ascii="Calibri" w:hAnsi="Calibri"/>
          <w:color w:val="111111"/>
          <w:sz w:val="24"/>
          <w:szCs w:val="24"/>
        </w:rPr>
      </w:r>
    </w:p>
    <w:p>
      <w:pPr>
        <w:pStyle w:val="Normal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widowControl/>
        <w:ind w:left="0" w:right="0" w:hanging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tabs>
          <w:tab w:val="left" w:pos="1275" w:leader="none"/>
        </w:tabs>
        <w:jc w:val="center"/>
        <w:rPr/>
      </w:pPr>
      <w:r>
        <w:rPr>
          <w:rFonts w:ascii="Calibri" w:hAnsi="Calibri"/>
          <w:sz w:val="20"/>
          <w:szCs w:val="20"/>
        </w:rPr>
        <w:t>Ufficio Comunicazione | Università degli Studi della Repubblica di San Marino</w:t>
      </w:r>
    </w:p>
    <w:sectPr>
      <w:headerReference w:type="default" r:id="rId2"/>
      <w:type w:val="nextPage"/>
      <w:pgSz w:w="11906" w:h="16838"/>
      <w:pgMar w:left="1134" w:right="1134" w:header="708" w:top="2835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ibri">
    <w:charset w:val="01"/>
    <w:family w:val="roman"/>
    <w:pitch w:val="variable"/>
  </w:font>
  <w:font w:name="Helvetica">
    <w:altName w:val="Arial"/>
    <w:charset w:val="01"/>
    <w:family w:val="roman"/>
    <w:pitch w:val="variable"/>
  </w:font>
  <w:font w:name="Calibri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inline distT="0" distB="0" distL="0" distR="0">
          <wp:extent cx="6120130" cy="1160780"/>
          <wp:effectExtent l="0" t="0" r="0" b="0"/>
          <wp:docPr id="1" name="Immagine 1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60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1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b41a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00000A"/>
      <w:sz w:val="24"/>
      <w:szCs w:val="24"/>
      <w:lang w:val="it-IT" w:eastAsia="it-IT" w:bidi="ar-SA"/>
    </w:rPr>
  </w:style>
  <w:style w:type="paragraph" w:styleId="Heading1">
    <w:name w:val="Heading 1"/>
    <w:basedOn w:val="Heading"/>
    <w:qFormat/>
    <w:pPr/>
    <w:rPr/>
  </w:style>
  <w:style w:type="paragraph" w:styleId="Heading2">
    <w:name w:val="Heading 2"/>
    <w:basedOn w:val="Heading"/>
    <w:qFormat/>
    <w:pPr/>
    <w:rPr/>
  </w:style>
  <w:style w:type="paragraph" w:styleId="Heading3">
    <w:name w:val="Heading 3"/>
    <w:basedOn w:val="Heading"/>
    <w:qFormat/>
    <w:pPr/>
    <w:rPr/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80594c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80594c"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256d38"/>
    <w:rPr>
      <w:rFonts w:ascii="Tahoma" w:hAnsi="Tahoma" w:cs="Tahoma"/>
      <w:sz w:val="16"/>
      <w:szCs w:val="16"/>
    </w:rPr>
  </w:style>
  <w:style w:type="character" w:styleId="StrongEmphasis">
    <w:name w:val="Strong Emphasis"/>
    <w:rPr>
      <w:b/>
      <w:bCs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link w:val="IntestazioneCarattere"/>
    <w:uiPriority w:val="99"/>
    <w:unhideWhenUsed/>
    <w:rsid w:val="0080594c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80594c"/>
    <w:pPr>
      <w:tabs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256d38"/>
    <w:pPr/>
    <w:rPr>
      <w:rFonts w:ascii="Tahoma" w:hAnsi="Tahoma" w:cs="Tahoma"/>
      <w:sz w:val="16"/>
      <w:szCs w:val="16"/>
    </w:rPr>
  </w:style>
  <w:style w:type="paragraph" w:styleId="Caslibri">
    <w:name w:val="Caslibri"/>
    <w:basedOn w:val="Normal"/>
    <w:qFormat/>
    <w:pPr>
      <w:spacing w:lineRule="auto" w:line="240" w:before="0" w:after="0"/>
      <w:ind w:hanging="0"/>
      <w:jc w:val="left"/>
    </w:pPr>
    <w:rPr/>
  </w:style>
  <w:style w:type="paragraph" w:styleId="Calibri">
    <w:name w:val="Calibri"/>
    <w:basedOn w:val="Caslibri"/>
    <w:qFormat/>
    <w:pPr/>
    <w:rPr/>
  </w:style>
  <w:style w:type="paragraph" w:styleId="Quotations">
    <w:name w:val="Quotations"/>
    <w:basedOn w:val="Normal"/>
    <w:qFormat/>
    <w:pPr/>
    <w:rPr/>
  </w:style>
  <w:style w:type="paragraph" w:styleId="Title">
    <w:name w:val="Title"/>
    <w:basedOn w:val="Heading"/>
    <w:qFormat/>
    <w:pPr/>
    <w:rPr/>
  </w:style>
  <w:style w:type="paragraph" w:styleId="Subtitle">
    <w:name w:val="Subtitle"/>
    <w:basedOn w:val="Heading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gif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LibreOffice/4.4.3.2$MacOSX_X86_64 LibreOffice_project/88805f81e9fe61362df02b9941de8e38a9b5fd16</Application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2016-03-08T10:21:00Z</dcterms:created>
  <dc:creator>Luca Volpinari</dc:creator>
  <dc:language>it-IT</dc:language>
  <cp:lastPrinted>2016-03-08T10:45:00Z</cp:lastPrinted>
  <dcterms:modified xsi:type="dcterms:W3CDTF">2016-06-26T12:35:46Z</dcterms:modified>
  <cp:revision>368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